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华文中宋"/>
          <w:sz w:val="44"/>
          <w:szCs w:val="44"/>
        </w:rPr>
        <w:t>房地产开发企业承诺书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</w:t>
      </w:r>
      <w:r>
        <w:rPr>
          <w:rFonts w:hint="eastAsia" w:ascii="仿宋" w:hAnsi="仿宋" w:eastAsia="仿宋" w:cs="仿宋"/>
          <w:sz w:val="32"/>
          <w:szCs w:val="32"/>
        </w:rPr>
        <w:t>市住房公积金中心：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我公司支持购房人（本人/配偶）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</w:rPr>
        <w:t>身份证件号码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办理提取住房公积金作为购房首付款业务，现申请将其住房公积金转入商品房预售资金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托</w:t>
      </w:r>
      <w:r>
        <w:rPr>
          <w:rFonts w:hint="eastAsia" w:ascii="仿宋" w:hAnsi="仿宋" w:eastAsia="仿宋" w:cs="仿宋"/>
          <w:sz w:val="32"/>
          <w:szCs w:val="32"/>
        </w:rPr>
        <w:t>管账户。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户名：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银行：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账号：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本公司承诺：（1）购房职工申请转入的住房公积金仅作为购房首付款，我公司无权支付给购房职工。（2）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购房职工</w:t>
      </w:r>
      <w:r>
        <w:rPr>
          <w:rFonts w:hint="eastAsia" w:ascii="仿宋" w:hAnsi="仿宋" w:eastAsia="仿宋" w:cs="仿宋"/>
          <w:sz w:val="32"/>
          <w:szCs w:val="32"/>
        </w:rPr>
        <w:t>若与我公司解除《商品房买卖合同》，我公司承诺在5个工作日内，无条件将购房职工的住房公积金全额退还至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</w:t>
      </w:r>
      <w:r>
        <w:rPr>
          <w:rFonts w:hint="eastAsia" w:ascii="仿宋" w:hAnsi="仿宋" w:eastAsia="仿宋" w:cs="仿宋"/>
          <w:sz w:val="32"/>
          <w:szCs w:val="32"/>
        </w:rPr>
        <w:t>市住房公积金中心指定账户。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如违反上述承诺，将承担相应的法律责任。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经办人：      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联系电话：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单位（公章）：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</w:t>
      </w:r>
    </w:p>
    <w:p>
      <w:pPr>
        <w:ind w:firstLine="5760" w:firstLineChars="18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年  月 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600" w:lineRule="atLeast"/>
        <w:ind w:left="0" w:right="0"/>
        <w:jc w:val="center"/>
        <w:rPr>
          <w:rFonts w:hint="default"/>
          <w:sz w:val="32"/>
          <w:szCs w:val="32"/>
        </w:rPr>
      </w:pPr>
    </w:p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委托书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（新建商品房）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本人姓名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身份证号码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</w:rPr>
        <w:t>            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，</w:t>
      </w:r>
      <w:r>
        <w:rPr>
          <w:rFonts w:hint="eastAsia" w:ascii="仿宋" w:hAnsi="仿宋" w:eastAsia="仿宋" w:cs="仿宋"/>
          <w:sz w:val="32"/>
          <w:szCs w:val="32"/>
        </w:rPr>
        <w:t>现申请提取本人住房公积金</w:t>
      </w:r>
      <w:r>
        <w:rPr>
          <w:rFonts w:hint="eastAsia" w:ascii="仿宋" w:hAnsi="仿宋" w:eastAsia="仿宋" w:cs="仿宋"/>
          <w:sz w:val="32"/>
          <w:szCs w:val="32"/>
          <w:u w:val="single"/>
        </w:rPr>
        <w:t>     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元，并委托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鄂尔多斯</w:t>
      </w:r>
      <w:r>
        <w:rPr>
          <w:rFonts w:hint="eastAsia" w:ascii="仿宋" w:hAnsi="仿宋" w:eastAsia="仿宋" w:cs="仿宋"/>
          <w:sz w:val="32"/>
          <w:szCs w:val="32"/>
        </w:rPr>
        <w:t>市住房公积金中心转入以下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资金托管</w:t>
      </w:r>
      <w:r>
        <w:rPr>
          <w:rFonts w:hint="eastAsia" w:ascii="仿宋" w:hAnsi="仿宋" w:eastAsia="仿宋" w:cs="仿宋"/>
          <w:sz w:val="32"/>
          <w:szCs w:val="32"/>
        </w:rPr>
        <w:t>账户，作为购买位于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（房屋地址）住房的首付款。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户名：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银行：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账号：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本人承诺上述购房行为真实，如未能成功办理公积金贷款或其他原因退房，同意将提取的住房公积金全额退回至住房公积金个人账户；若存在虚假购房等行为的，将承担相应法律责任。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ind w:firstLine="3840" w:firstLineChars="1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委托人（签名按指印）：</w:t>
      </w: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5440" w:firstLineChars="17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年   月 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WY3YWNhNTI0NWE1ZWRmNmRmZjA5ZDlhZDZkYTAifQ=="/>
  </w:docVars>
  <w:rsids>
    <w:rsidRoot w:val="61A660A9"/>
    <w:rsid w:val="2F6B4BBD"/>
    <w:rsid w:val="4F672FBB"/>
    <w:rsid w:val="507A3363"/>
    <w:rsid w:val="61A6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2023-11-30T06:16:00Z</dcterms:created>
  <dc:creator>永不褪色的青春</dc:creator>
  <cp:lastModifiedBy>Administrator</cp:lastModifiedBy>
  <dcterms:modified xsi:type="dcterms:W3CDTF">2023-12-05T02:45:12Z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1188C73FBFE249EF813D8F2D889E0799_13</vt:lpwstr>
  </property>
</Properties>
</file>